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47" w:rsidRDefault="00A54047" w:rsidP="00A54047">
      <w:pPr>
        <w:jc w:val="center"/>
        <w:rPr>
          <w:b/>
          <w:sz w:val="40"/>
          <w:szCs w:val="40"/>
          <w:u w:val="single"/>
        </w:rPr>
      </w:pPr>
      <w:r w:rsidRPr="00A54047">
        <w:rPr>
          <w:b/>
          <w:sz w:val="40"/>
          <w:szCs w:val="40"/>
          <w:u w:val="single"/>
        </w:rPr>
        <w:t>Transfusion News</w:t>
      </w:r>
      <w:r w:rsidR="006F0D52">
        <w:rPr>
          <w:b/>
          <w:sz w:val="40"/>
          <w:szCs w:val="40"/>
          <w:u w:val="single"/>
        </w:rPr>
        <w:t xml:space="preserve"> Spring 2017</w:t>
      </w:r>
    </w:p>
    <w:p w:rsidR="00A54047" w:rsidRDefault="00A54047" w:rsidP="00A54047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754"/>
      </w:tblGrid>
      <w:tr w:rsidR="00A54047" w:rsidTr="00171F7A">
        <w:trPr>
          <w:trHeight w:val="5453"/>
        </w:trPr>
        <w:tc>
          <w:tcPr>
            <w:tcW w:w="4928" w:type="dxa"/>
          </w:tcPr>
          <w:p w:rsidR="00A54047" w:rsidRDefault="00A54047" w:rsidP="00A54047"/>
          <w:p w:rsidR="00AE61A9" w:rsidRPr="0016133D" w:rsidRDefault="00AE61A9" w:rsidP="00A54047">
            <w:pPr>
              <w:rPr>
                <w:color w:val="FF0000"/>
              </w:rPr>
            </w:pPr>
            <w:r w:rsidRPr="0016133D">
              <w:rPr>
                <w:color w:val="FF0000"/>
              </w:rPr>
              <w:t xml:space="preserve">Electronic Blood Tracking  - </w:t>
            </w:r>
            <w:proofErr w:type="spellStart"/>
            <w:r w:rsidRPr="0016133D">
              <w:rPr>
                <w:color w:val="FF0000"/>
              </w:rPr>
              <w:t>BloodTrack</w:t>
            </w:r>
            <w:proofErr w:type="spellEnd"/>
            <w:r w:rsidR="0005267C" w:rsidRPr="0016133D">
              <w:rPr>
                <w:color w:val="FF0000"/>
              </w:rPr>
              <w:t xml:space="preserve"> Courier</w:t>
            </w:r>
          </w:p>
          <w:p w:rsidR="00AE61A9" w:rsidRDefault="00AE61A9" w:rsidP="00A54047"/>
          <w:p w:rsidR="00AE61A9" w:rsidRDefault="00AE61A9" w:rsidP="00AE61A9">
            <w:pPr>
              <w:pStyle w:val="ListParagraph"/>
              <w:numPr>
                <w:ilvl w:val="0"/>
                <w:numId w:val="4"/>
              </w:numPr>
            </w:pPr>
            <w:r>
              <w:t>Batch Products (</w:t>
            </w:r>
            <w:proofErr w:type="spellStart"/>
            <w:r>
              <w:t>e.g</w:t>
            </w:r>
            <w:proofErr w:type="spellEnd"/>
            <w:r>
              <w:t xml:space="preserve"> HAS, Anti-D, PCC, IVIG </w:t>
            </w:r>
            <w:proofErr w:type="spellStart"/>
            <w:r>
              <w:t>etc</w:t>
            </w:r>
            <w:proofErr w:type="spellEnd"/>
            <w:r>
              <w:t xml:space="preserve">) are now collected from the lab using the </w:t>
            </w:r>
            <w:proofErr w:type="spellStart"/>
            <w:r>
              <w:t>BloodTrack</w:t>
            </w:r>
            <w:proofErr w:type="spellEnd"/>
            <w:r>
              <w:t xml:space="preserve"> system</w:t>
            </w:r>
          </w:p>
          <w:p w:rsidR="00AE61A9" w:rsidRDefault="00AE61A9" w:rsidP="00AE61A9">
            <w:pPr>
              <w:pStyle w:val="ListParagraph"/>
              <w:numPr>
                <w:ilvl w:val="0"/>
                <w:numId w:val="4"/>
              </w:numPr>
            </w:pPr>
            <w:r>
              <w:t xml:space="preserve">Batch products can be placed in the batch fridge in main theatres and in the Labour Ward fridge (anti-D only) </w:t>
            </w:r>
            <w:r w:rsidR="0005267C">
              <w:t>–</w:t>
            </w:r>
            <w:r>
              <w:t xml:space="preserve"> </w:t>
            </w:r>
            <w:r w:rsidR="0005267C">
              <w:t>scan the products</w:t>
            </w:r>
            <w:r w:rsidR="00ED7DC6">
              <w:t xml:space="preserve"> in and</w:t>
            </w:r>
            <w:bookmarkStart w:id="0" w:name="_GoBack"/>
            <w:bookmarkEnd w:id="0"/>
            <w:r w:rsidR="0005267C">
              <w:t xml:space="preserve"> </w:t>
            </w:r>
            <w:r w:rsidR="00ED7DC6">
              <w:t>out</w:t>
            </w:r>
            <w:r w:rsidR="00ED7DC6">
              <w:t xml:space="preserve"> </w:t>
            </w:r>
            <w:r w:rsidR="0005267C">
              <w:t>using the kiosk</w:t>
            </w:r>
          </w:p>
          <w:p w:rsidR="00AE61A9" w:rsidRDefault="00AE61A9" w:rsidP="00AE61A9"/>
          <w:p w:rsidR="00AE61A9" w:rsidRDefault="00AE61A9" w:rsidP="00AE61A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286385</wp:posOffset>
                      </wp:positionV>
                      <wp:extent cx="1143000" cy="247650"/>
                      <wp:effectExtent l="38100" t="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2.5pt;margin-top:22.55pt;width:90pt;height:19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635</wp:posOffset>
                      </wp:positionV>
                      <wp:extent cx="1104900" cy="1403985"/>
                      <wp:effectExtent l="0" t="0" r="19050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1C0" w:rsidRDefault="008D51C0">
                                  <w:r>
                                    <w:t>Batch Products fridge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2.5pt;margin-top:.05pt;width:8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FXJAIAAEw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">
                      <v:textbox style="mso-fit-shape-to-text:t">
                        <w:txbxContent>
                          <w:p w:rsidR="008D51C0" w:rsidRDefault="008D51C0">
                            <w:r>
                              <w:t>Batch Products fridge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923CAF6" wp14:editId="5E1F25B0">
                  <wp:extent cx="1706563" cy="1365250"/>
                  <wp:effectExtent l="0" t="0" r="825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810" cy="136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70D" w:rsidRDefault="0078770D" w:rsidP="0005267C">
            <w:pPr>
              <w:pStyle w:val="ListParagraph"/>
              <w:numPr>
                <w:ilvl w:val="0"/>
                <w:numId w:val="5"/>
              </w:numPr>
            </w:pPr>
            <w:r>
              <w:t>Unused products must be returned to the lab within 12 hours</w:t>
            </w:r>
          </w:p>
          <w:p w:rsidR="00AE61A9" w:rsidRDefault="0005267C" w:rsidP="0005267C">
            <w:pPr>
              <w:pStyle w:val="ListParagraph"/>
              <w:numPr>
                <w:ilvl w:val="0"/>
                <w:numId w:val="5"/>
              </w:numPr>
            </w:pPr>
            <w:r>
              <w:t>See more details on our Electronic Blood Tracking page</w:t>
            </w:r>
          </w:p>
        </w:tc>
        <w:tc>
          <w:tcPr>
            <w:tcW w:w="5754" w:type="dxa"/>
          </w:tcPr>
          <w:p w:rsidR="00A54047" w:rsidRDefault="00A54047" w:rsidP="00A54047">
            <w:pPr>
              <w:jc w:val="center"/>
            </w:pPr>
          </w:p>
          <w:p w:rsidR="0005267C" w:rsidRPr="0016133D" w:rsidRDefault="0005267C" w:rsidP="0005267C">
            <w:pPr>
              <w:rPr>
                <w:color w:val="FF0000"/>
              </w:rPr>
            </w:pPr>
            <w:r w:rsidRPr="0016133D">
              <w:rPr>
                <w:color w:val="FF0000"/>
              </w:rPr>
              <w:t xml:space="preserve">Electronic Blood Tracking  - </w:t>
            </w:r>
            <w:proofErr w:type="spellStart"/>
            <w:r w:rsidRPr="0016133D">
              <w:rPr>
                <w:color w:val="FF0000"/>
              </w:rPr>
              <w:t>BloodTrack</w:t>
            </w:r>
            <w:proofErr w:type="spellEnd"/>
            <w:r w:rsidRPr="0016133D">
              <w:rPr>
                <w:color w:val="FF0000"/>
              </w:rPr>
              <w:t xml:space="preserve"> </w:t>
            </w:r>
            <w:proofErr w:type="spellStart"/>
            <w:r w:rsidRPr="0016133D">
              <w:rPr>
                <w:color w:val="FF0000"/>
              </w:rPr>
              <w:t>Tx</w:t>
            </w:r>
            <w:proofErr w:type="spellEnd"/>
          </w:p>
          <w:p w:rsidR="00A54047" w:rsidRDefault="00A54047" w:rsidP="00A54047"/>
          <w:p w:rsidR="0005267C" w:rsidRDefault="0005267C" w:rsidP="0005267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BloodTrack</w:t>
            </w:r>
            <w:proofErr w:type="spellEnd"/>
            <w:r>
              <w:t xml:space="preserve"> </w:t>
            </w:r>
            <w:proofErr w:type="spellStart"/>
            <w:r>
              <w:t>Tx</w:t>
            </w:r>
            <w:proofErr w:type="spellEnd"/>
            <w:r>
              <w:t xml:space="preserve"> </w:t>
            </w:r>
            <w:r w:rsidR="0078770D">
              <w:t>is</w:t>
            </w:r>
            <w:r>
              <w:t xml:space="preserve"> now used for the administration of batch products </w:t>
            </w:r>
          </w:p>
          <w:p w:rsidR="0005267C" w:rsidRDefault="0005267C" w:rsidP="0005267C"/>
          <w:p w:rsidR="0005267C" w:rsidRDefault="0005267C" w:rsidP="0005267C"/>
          <w:p w:rsidR="00A54047" w:rsidRDefault="0078770D" w:rsidP="0005267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447040</wp:posOffset>
                      </wp:positionV>
                      <wp:extent cx="977900" cy="107950"/>
                      <wp:effectExtent l="38100" t="76200" r="12700" b="25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77900" cy="107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3.1pt;margin-top:35.2pt;width:77pt;height:8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205740</wp:posOffset>
                      </wp:positionV>
                      <wp:extent cx="1022350" cy="127000"/>
                      <wp:effectExtent l="38100" t="0" r="254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2350" cy="127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9.6pt;margin-top:16.2pt;width:80.5pt;height:10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68334" wp14:editId="39443B5B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69850</wp:posOffset>
                      </wp:positionV>
                      <wp:extent cx="1416050" cy="1403985"/>
                      <wp:effectExtent l="0" t="0" r="12700" b="273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1C0" w:rsidRDefault="008D51C0">
                                  <w:r>
                                    <w:t>Product number</w:t>
                                  </w:r>
                                </w:p>
                                <w:p w:rsidR="008D51C0" w:rsidRDefault="008D51C0"/>
                                <w:p w:rsidR="008D51C0" w:rsidRDefault="008D51C0">
                                  <w:r>
                                    <w:t>Product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0.2pt;margin-top:5.5pt;width:111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">
                      <v:textbox style="mso-fit-shape-to-text:t">
                        <w:txbxContent>
                          <w:p w:rsidR="008D51C0" w:rsidRDefault="008D51C0">
                            <w:r>
                              <w:t>Product number</w:t>
                            </w:r>
                          </w:p>
                          <w:p w:rsidR="008D51C0" w:rsidRDefault="008D51C0"/>
                          <w:p w:rsidR="008D51C0" w:rsidRDefault="008D51C0">
                            <w:r>
                              <w:t>Product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67C">
              <w:rPr>
                <w:noProof/>
                <w:lang w:eastAsia="en-GB"/>
              </w:rPr>
              <w:drawing>
                <wp:inline distT="0" distB="0" distL="0" distR="0" wp14:anchorId="60169F1C" wp14:editId="5EE2D9A6">
                  <wp:extent cx="1231900" cy="1552492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336" cy="1551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70D" w:rsidRDefault="0078770D" w:rsidP="0078770D">
            <w:pPr>
              <w:pStyle w:val="ListParagraph"/>
              <w:numPr>
                <w:ilvl w:val="0"/>
                <w:numId w:val="4"/>
              </w:numPr>
            </w:pPr>
            <w:r>
              <w:t>For anti-D and IVIG given in the community setting please record the date administered and return the compatibility tag to “Blood Transfusion Lab, RDE”</w:t>
            </w:r>
          </w:p>
          <w:p w:rsidR="0078770D" w:rsidRDefault="0078770D" w:rsidP="0078770D"/>
          <w:p w:rsidR="0078770D" w:rsidRPr="00A54047" w:rsidRDefault="0078770D" w:rsidP="0078770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362585</wp:posOffset>
                      </wp:positionV>
                      <wp:extent cx="647700" cy="806450"/>
                      <wp:effectExtent l="38100" t="0" r="19050" b="50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806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49.1pt;margin-top:28.55pt;width:51pt;height:63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36B11C9B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133985</wp:posOffset>
                      </wp:positionV>
                      <wp:extent cx="1962150" cy="1403985"/>
                      <wp:effectExtent l="0" t="0" r="19050" b="1968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1C0" w:rsidRPr="0078770D" w:rsidRDefault="008D51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770D">
                                    <w:rPr>
                                      <w:sz w:val="18"/>
                                      <w:szCs w:val="18"/>
                                    </w:rPr>
                                    <w:t>Record the date administered on the tear off part of the tag and return to the lab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0.1pt;margin-top:10.55pt;width:154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drJQ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">
                      <v:textbox style="mso-fit-shape-to-text:t">
                        <w:txbxContent>
                          <w:p w:rsidR="008D51C0" w:rsidRPr="0078770D" w:rsidRDefault="008D51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70D">
                              <w:rPr>
                                <w:sz w:val="18"/>
                                <w:szCs w:val="18"/>
                              </w:rPr>
                              <w:t>Record the date administered on the tear off part of the tag and return to the lab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A63AA06">
                  <wp:extent cx="1130239" cy="1416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86" cy="1415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047" w:rsidRDefault="00A54047" w:rsidP="00A54047"/>
    <w:p w:rsidR="00A54047" w:rsidRDefault="00A54047"/>
    <w:p w:rsidR="00A54047" w:rsidRPr="0016133D" w:rsidRDefault="0016133D" w:rsidP="00A54047">
      <w:pPr>
        <w:jc w:val="center"/>
        <w:rPr>
          <w:b/>
          <w:color w:val="FF0000"/>
          <w:u w:val="single"/>
        </w:rPr>
      </w:pPr>
      <w:r w:rsidRPr="0016133D">
        <w:rPr>
          <w:b/>
          <w:color w:val="FF0000"/>
          <w:u w:val="single"/>
        </w:rPr>
        <w:t>Electronic Blood Tracking – remote allocation</w:t>
      </w:r>
      <w:r w:rsidR="004E7F37">
        <w:rPr>
          <w:b/>
          <w:color w:val="FF0000"/>
          <w:u w:val="single"/>
        </w:rPr>
        <w:t xml:space="preserve"> and sample availability</w:t>
      </w:r>
    </w:p>
    <w:p w:rsidR="00A54047" w:rsidRDefault="00A54047" w:rsidP="00A54047">
      <w:pPr>
        <w:jc w:val="center"/>
        <w:rPr>
          <w:b/>
          <w:u w:val="single"/>
        </w:rPr>
      </w:pPr>
    </w:p>
    <w:p w:rsidR="004E7F37" w:rsidRDefault="00A54047" w:rsidP="0016133D">
      <w:pPr>
        <w:pStyle w:val="ListParagraph"/>
        <w:numPr>
          <w:ilvl w:val="0"/>
          <w:numId w:val="1"/>
        </w:numPr>
      </w:pPr>
      <w:r>
        <w:t xml:space="preserve">From </w:t>
      </w:r>
      <w:r w:rsidR="0016133D" w:rsidRPr="0016133D">
        <w:t>May 2017</w:t>
      </w:r>
      <w:r w:rsidR="0016133D">
        <w:t xml:space="preserve"> the system will offer blood collection by remote allocation. This system is only available to patients eligible for electronic issue</w:t>
      </w:r>
      <w:r w:rsidR="004E7F37">
        <w:t xml:space="preserve">, it will mean that you no longer have to phone the lab to request </w:t>
      </w:r>
      <w:proofErr w:type="spellStart"/>
      <w:r w:rsidR="004E7F37">
        <w:t>crossmatched</w:t>
      </w:r>
      <w:proofErr w:type="spellEnd"/>
      <w:r w:rsidR="004E7F37">
        <w:t xml:space="preserve"> blood, ODPs and nursing staff </w:t>
      </w:r>
      <w:proofErr w:type="gramStart"/>
      <w:r w:rsidR="004E7F37">
        <w:t>who</w:t>
      </w:r>
      <w:proofErr w:type="gramEnd"/>
      <w:r w:rsidR="004E7F37">
        <w:t xml:space="preserve"> have been trained to use the system will be able to collect and label blood at the fridge when required for transfusion.</w:t>
      </w:r>
    </w:p>
    <w:p w:rsidR="004E7F37" w:rsidRDefault="004E7F37" w:rsidP="0016133D">
      <w:pPr>
        <w:pStyle w:val="ListParagraph"/>
        <w:numPr>
          <w:ilvl w:val="0"/>
          <w:numId w:val="1"/>
        </w:numPr>
      </w:pPr>
      <w:r>
        <w:t xml:space="preserve">Remote allocation will be available at the </w:t>
      </w:r>
      <w:proofErr w:type="spellStart"/>
      <w:r>
        <w:t>Haemobanks</w:t>
      </w:r>
      <w:proofErr w:type="spellEnd"/>
      <w:r>
        <w:t xml:space="preserve"> only (currently Main Issue fridge and Main Theatre fridge)</w:t>
      </w:r>
    </w:p>
    <w:p w:rsidR="00171F7A" w:rsidRDefault="0016133D" w:rsidP="0016133D">
      <w:pPr>
        <w:pStyle w:val="ListParagraph"/>
        <w:numPr>
          <w:ilvl w:val="0"/>
          <w:numId w:val="1"/>
        </w:numPr>
      </w:pPr>
      <w:r>
        <w:t xml:space="preserve"> </w:t>
      </w:r>
      <w:r w:rsidR="00B1677D">
        <w:t xml:space="preserve">The system will also provide an easy way to see if there is a valid sample in the lab, the current </w:t>
      </w:r>
      <w:proofErr w:type="spellStart"/>
      <w:r w:rsidR="00B1677D">
        <w:t>BloodTrack</w:t>
      </w:r>
      <w:proofErr w:type="spellEnd"/>
      <w:r w:rsidR="00B1677D">
        <w:t xml:space="preserve"> enquiry screen will have a new button called “sample available”</w:t>
      </w:r>
      <w:r w:rsidR="000B7C09">
        <w:t>. All medical staff will also be able to access this function.</w:t>
      </w:r>
    </w:p>
    <w:p w:rsidR="00B1677D" w:rsidRDefault="00B1677D" w:rsidP="00B1677D">
      <w:pPr>
        <w:pStyle w:val="ListParagraph"/>
      </w:pPr>
    </w:p>
    <w:p w:rsidR="00B1677D" w:rsidRDefault="00B1677D" w:rsidP="00B167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328295</wp:posOffset>
                </wp:positionV>
                <wp:extent cx="1257300" cy="177800"/>
                <wp:effectExtent l="38100" t="0" r="1905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97.5pt;margin-top:25.85pt;width:99pt;height:1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794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C0" w:rsidRPr="00B1677D" w:rsidRDefault="008D51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677D">
                              <w:rPr>
                                <w:sz w:val="18"/>
                                <w:szCs w:val="18"/>
                              </w:rPr>
                              <w:t>Enter the patient hospital or NHS number to see if there is a valid sample in the laboratory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the system will tell you how long the sample is valid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6.5pt;margin-top:0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FpDfgDdAAAACAEAAA8AAAAAAAAAAAAAAAAAfwQAAGRycy9kb3du&#10;cmV2LnhtbFBLBQYAAAAABAAEAPMAAACJBQAAAAA=&#10;">
                <v:textbox style="mso-fit-shape-to-text:t">
                  <w:txbxContent>
                    <w:p w:rsidR="008D51C0" w:rsidRPr="00B1677D" w:rsidRDefault="008D51C0">
                      <w:pPr>
                        <w:rPr>
                          <w:sz w:val="18"/>
                          <w:szCs w:val="18"/>
                        </w:rPr>
                      </w:pPr>
                      <w:r w:rsidRPr="00B1677D">
                        <w:rPr>
                          <w:sz w:val="18"/>
                          <w:szCs w:val="18"/>
                        </w:rPr>
                        <w:t>Enter the patient hospital or NHS number to see if there is a valid sample in the laboratory</w:t>
                      </w:r>
                      <w:r>
                        <w:rPr>
                          <w:sz w:val="18"/>
                          <w:szCs w:val="18"/>
                        </w:rPr>
                        <w:t xml:space="preserve"> – the system will tell you how long the sample is valid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80450BE">
            <wp:extent cx="2228850" cy="15458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3" cy="1546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77D" w:rsidRDefault="00B1677D" w:rsidP="00B1677D"/>
    <w:p w:rsidR="00B1677D" w:rsidRDefault="00B1677D" w:rsidP="00B1677D">
      <w:pPr>
        <w:pStyle w:val="ListParagraph"/>
        <w:numPr>
          <w:ilvl w:val="0"/>
          <w:numId w:val="6"/>
        </w:numPr>
      </w:pPr>
      <w:r>
        <w:lastRenderedPageBreak/>
        <w:t xml:space="preserve">Use the “product available” button to see if the patient is also eligible for remote allocation and if there are any blood units suitable for the patient </w:t>
      </w:r>
    </w:p>
    <w:p w:rsidR="00B1677D" w:rsidRDefault="00B1677D" w:rsidP="00B1677D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381000</wp:posOffset>
                </wp:positionV>
                <wp:extent cx="1143000" cy="647700"/>
                <wp:effectExtent l="38100" t="3810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9pt;margin-top:30pt;width:90pt;height:51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317500</wp:posOffset>
                </wp:positionV>
                <wp:extent cx="2235200" cy="63500"/>
                <wp:effectExtent l="38100" t="38100" r="12700" b="1079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0" cy="6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07.5pt;margin-top:25pt;width:176pt;height: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1764030</wp:posOffset>
                </wp:positionH>
                <wp:positionV relativeFrom="paragraph">
                  <wp:posOffset>908050</wp:posOffset>
                </wp:positionV>
                <wp:extent cx="1441450" cy="1403985"/>
                <wp:effectExtent l="0" t="0" r="25400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C0" w:rsidRPr="00B1677D" w:rsidRDefault="008D51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677D">
                              <w:rPr>
                                <w:sz w:val="18"/>
                                <w:szCs w:val="18"/>
                              </w:rPr>
                              <w:t>Location of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8.9pt;margin-top:71.5pt;width:113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">
                <v:textbox style="mso-fit-shape-to-text:t">
                  <w:txbxContent>
                    <w:p w:rsidR="008D51C0" w:rsidRPr="00B1677D" w:rsidRDefault="008D51C0">
                      <w:pPr>
                        <w:rPr>
                          <w:sz w:val="18"/>
                          <w:szCs w:val="18"/>
                        </w:rPr>
                      </w:pPr>
                      <w:r w:rsidRPr="00B1677D">
                        <w:rPr>
                          <w:sz w:val="18"/>
                          <w:szCs w:val="18"/>
                        </w:rPr>
                        <w:t>Location of units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3600450</wp:posOffset>
                </wp:positionH>
                <wp:positionV relativeFrom="paragraph">
                  <wp:posOffset>133350</wp:posOffset>
                </wp:positionV>
                <wp:extent cx="1968500" cy="1403985"/>
                <wp:effectExtent l="0" t="0" r="12700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C0" w:rsidRPr="00B1677D" w:rsidRDefault="008D51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677D">
                              <w:rPr>
                                <w:sz w:val="18"/>
                                <w:szCs w:val="18"/>
                              </w:rPr>
                              <w:t>Units available for remote allocation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3.5pt;margin-top:10.5pt;width:15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">
                <v:textbox style="mso-fit-shape-to-text:t">
                  <w:txbxContent>
                    <w:p w:rsidR="008D51C0" w:rsidRPr="00B1677D" w:rsidRDefault="008D51C0">
                      <w:pPr>
                        <w:rPr>
                          <w:sz w:val="18"/>
                          <w:szCs w:val="18"/>
                        </w:rPr>
                      </w:pPr>
                      <w:r w:rsidRPr="00B1677D">
                        <w:rPr>
                          <w:sz w:val="18"/>
                          <w:szCs w:val="18"/>
                        </w:rPr>
                        <w:t>Units available for remote allocation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37F1E6" wp14:editId="5247EF2D">
            <wp:extent cx="3009900" cy="21922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13" cy="2193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1C0" w:rsidRDefault="008D51C0" w:rsidP="00B1677D">
      <w:pPr>
        <w:pStyle w:val="ListParagraph"/>
      </w:pPr>
    </w:p>
    <w:p w:rsidR="008D51C0" w:rsidRDefault="008D51C0" w:rsidP="008D51C0">
      <w:pPr>
        <w:pStyle w:val="ListParagraph"/>
        <w:numPr>
          <w:ilvl w:val="0"/>
          <w:numId w:val="6"/>
        </w:numPr>
      </w:pPr>
      <w:r>
        <w:t>For more details on using the remote allocation system please see our Electronic Blood Tracking page</w:t>
      </w:r>
    </w:p>
    <w:p w:rsidR="008D51C0" w:rsidRDefault="008D51C0" w:rsidP="008D51C0">
      <w:pPr>
        <w:pStyle w:val="ListParagraph"/>
        <w:numPr>
          <w:ilvl w:val="0"/>
          <w:numId w:val="6"/>
        </w:numPr>
      </w:pPr>
      <w:r>
        <w:t>During the first stage of go-live remote allocation from the fridge will only be available via the Main Issue fridge and will be performed by lab staff only – please print a pick up slip and ask at the lab</w:t>
      </w:r>
      <w:r w:rsidR="00647643">
        <w:t xml:space="preserve"> to use the system</w:t>
      </w:r>
      <w:r w:rsidR="00C23C22">
        <w:t>.</w:t>
      </w:r>
    </w:p>
    <w:p w:rsidR="00C23C22" w:rsidRDefault="00C23C22" w:rsidP="008D51C0">
      <w:pPr>
        <w:pStyle w:val="ListParagraph"/>
        <w:numPr>
          <w:ilvl w:val="0"/>
          <w:numId w:val="6"/>
        </w:numPr>
      </w:pPr>
      <w:r>
        <w:t>Further information on when this system will be available more widely will be disseminated nearer the time</w:t>
      </w:r>
    </w:p>
    <w:p w:rsidR="00EC5BB8" w:rsidRDefault="00EC5BB8" w:rsidP="00EC5BB8">
      <w:pPr>
        <w:pStyle w:val="ListParagraph"/>
      </w:pPr>
    </w:p>
    <w:p w:rsidR="00647643" w:rsidRDefault="00647643" w:rsidP="00647643">
      <w:pPr>
        <w:pStyle w:val="ListParagraph"/>
      </w:pPr>
    </w:p>
    <w:p w:rsidR="00EC5BB8" w:rsidRDefault="00EC5BB8" w:rsidP="00647643">
      <w:pPr>
        <w:pStyle w:val="ListParagraph"/>
      </w:pPr>
    </w:p>
    <w:p w:rsidR="00EC5BB8" w:rsidRPr="00EC5BB8" w:rsidRDefault="00EC5BB8" w:rsidP="00EC5BB8">
      <w:pPr>
        <w:pStyle w:val="ListParagraph"/>
        <w:jc w:val="center"/>
        <w:rPr>
          <w:b/>
          <w:color w:val="FF0000"/>
          <w:u w:val="single"/>
        </w:rPr>
      </w:pPr>
      <w:r w:rsidRPr="00EC5BB8">
        <w:rPr>
          <w:b/>
          <w:color w:val="FF0000"/>
          <w:u w:val="single"/>
        </w:rPr>
        <w:t>Electronic Blood Tracking – sample taking</w:t>
      </w:r>
    </w:p>
    <w:p w:rsidR="00EC5BB8" w:rsidRDefault="00EC5BB8" w:rsidP="00647643">
      <w:pPr>
        <w:pStyle w:val="ListParagraph"/>
      </w:pPr>
    </w:p>
    <w:p w:rsidR="00EC5BB8" w:rsidRDefault="00EC5BB8" w:rsidP="00647643">
      <w:pPr>
        <w:pStyle w:val="ListParagraph"/>
      </w:pPr>
      <w:r>
        <w:t xml:space="preserve">We are seeing a reduction in rejected transfusion samples for inpatients due to a continued increase in the use of </w:t>
      </w:r>
      <w:proofErr w:type="spellStart"/>
      <w:r>
        <w:t>BloodTrack</w:t>
      </w:r>
      <w:proofErr w:type="spellEnd"/>
      <w:r>
        <w:t xml:space="preserve"> to label the samples.</w:t>
      </w:r>
    </w:p>
    <w:p w:rsidR="00EC5BB8" w:rsidRDefault="00EC5BB8" w:rsidP="00647643">
      <w:pPr>
        <w:pStyle w:val="ListParagraph"/>
      </w:pPr>
    </w:p>
    <w:p w:rsidR="00EC5BB8" w:rsidRDefault="00EC5BB8" w:rsidP="00647643">
      <w:pPr>
        <w:pStyle w:val="ListParagraph"/>
      </w:pPr>
      <w:r>
        <w:t xml:space="preserve">In order to further reduce rejection rates all staff who take blood samples for transfusion (doctors, nurses, midwives, HCAs) should ensure that they have access to use the system. </w:t>
      </w:r>
    </w:p>
    <w:p w:rsidR="00EC5BB8" w:rsidRDefault="00EC5BB8" w:rsidP="00647643">
      <w:pPr>
        <w:pStyle w:val="ListParagraph"/>
      </w:pPr>
    </w:p>
    <w:p w:rsidR="00EC5BB8" w:rsidRDefault="00EC5BB8" w:rsidP="00647643">
      <w:pPr>
        <w:pStyle w:val="ListParagraph"/>
      </w:pPr>
    </w:p>
    <w:p w:rsidR="00EC5BB8" w:rsidRPr="00EC5BB8" w:rsidRDefault="00EC5BB8" w:rsidP="00647643">
      <w:pPr>
        <w:pStyle w:val="ListParagraph"/>
        <w:rPr>
          <w:b/>
        </w:rPr>
      </w:pPr>
      <w:r w:rsidRPr="00EC5BB8">
        <w:rPr>
          <w:b/>
        </w:rPr>
        <w:t>To request access and</w:t>
      </w:r>
      <w:r w:rsidR="00E97AA7">
        <w:rPr>
          <w:b/>
        </w:rPr>
        <w:t>/or</w:t>
      </w:r>
      <w:r w:rsidRPr="00EC5BB8">
        <w:rPr>
          <w:b/>
        </w:rPr>
        <w:t xml:space="preserve"> training for the sample taking system, or for the remote allocation/sample available system, please contact the Hospital Transfusion Team at </w:t>
      </w:r>
      <w:hyperlink r:id="rId11" w:history="1">
        <w:r w:rsidRPr="00EC5BB8">
          <w:rPr>
            <w:rStyle w:val="Hyperlink"/>
            <w:b/>
          </w:rPr>
          <w:t>rde-tr.HTT@nhs.net</w:t>
        </w:r>
      </w:hyperlink>
    </w:p>
    <w:p w:rsidR="00EC5BB8" w:rsidRDefault="00EC5BB8" w:rsidP="00647643">
      <w:pPr>
        <w:pStyle w:val="ListParagraph"/>
      </w:pPr>
    </w:p>
    <w:sectPr w:rsidR="00EC5BB8" w:rsidSect="00A54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51"/>
    <w:multiLevelType w:val="hybridMultilevel"/>
    <w:tmpl w:val="F9DA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476E"/>
    <w:multiLevelType w:val="hybridMultilevel"/>
    <w:tmpl w:val="3886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3974"/>
    <w:multiLevelType w:val="hybridMultilevel"/>
    <w:tmpl w:val="E716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1237A"/>
    <w:multiLevelType w:val="hybridMultilevel"/>
    <w:tmpl w:val="668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D9A"/>
    <w:multiLevelType w:val="hybridMultilevel"/>
    <w:tmpl w:val="AA8E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10949"/>
    <w:multiLevelType w:val="hybridMultilevel"/>
    <w:tmpl w:val="69B8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47"/>
    <w:rsid w:val="00052143"/>
    <w:rsid w:val="0005267C"/>
    <w:rsid w:val="000B7C09"/>
    <w:rsid w:val="0016133D"/>
    <w:rsid w:val="00171F7A"/>
    <w:rsid w:val="00352E9D"/>
    <w:rsid w:val="004014F4"/>
    <w:rsid w:val="00402D6D"/>
    <w:rsid w:val="004E7F37"/>
    <w:rsid w:val="00647643"/>
    <w:rsid w:val="006F0D52"/>
    <w:rsid w:val="0078770D"/>
    <w:rsid w:val="008D51C0"/>
    <w:rsid w:val="00950D23"/>
    <w:rsid w:val="00A54047"/>
    <w:rsid w:val="00AE61A9"/>
    <w:rsid w:val="00B1677D"/>
    <w:rsid w:val="00C23C22"/>
    <w:rsid w:val="00C54047"/>
    <w:rsid w:val="00DD0EBE"/>
    <w:rsid w:val="00E97AA7"/>
    <w:rsid w:val="00EC5BB8"/>
    <w:rsid w:val="00E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de-tr.HTT@nh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FergusonB</dc:creator>
  <cp:lastModifiedBy>DAviesje</cp:lastModifiedBy>
  <cp:revision>3</cp:revision>
  <dcterms:created xsi:type="dcterms:W3CDTF">2017-04-20T12:33:00Z</dcterms:created>
  <dcterms:modified xsi:type="dcterms:W3CDTF">2017-04-20T12:33:00Z</dcterms:modified>
</cp:coreProperties>
</file>